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145425BD" w:rsidR="009C7EF4" w:rsidRPr="009C7EF4" w:rsidRDefault="00A722B4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19.12.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 w:rsidR="00DF45A9">
        <w:rPr>
          <w:rFonts w:eastAsia="Times New Roman"/>
          <w:szCs w:val="28"/>
          <w:lang w:eastAsia="ru-RU"/>
        </w:rPr>
        <w:t>712</w:t>
      </w:r>
      <w:bookmarkStart w:id="0" w:name="_GoBack"/>
      <w:bookmarkEnd w:id="0"/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11D059F5" w14:textId="2527B86A" w:rsidR="00E2632E" w:rsidRDefault="00677A2D" w:rsidP="00A90D4D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E2632E">
        <w:t>:</w:t>
      </w:r>
    </w:p>
    <w:p w14:paraId="115A4063" w14:textId="77777777" w:rsidR="00E2632E" w:rsidRDefault="00E2632E" w:rsidP="00E2632E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>1) за заслуги в сфере культуры, многолетний добросовестный труд, активную жизненную позицию и личный вклад в развитие ветеранского движения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4D8D325B" w14:textId="77777777" w:rsidTr="00574013">
        <w:tc>
          <w:tcPr>
            <w:tcW w:w="3080" w:type="dxa"/>
          </w:tcPr>
          <w:p w14:paraId="39083185" w14:textId="77777777" w:rsidR="00E2632E" w:rsidRDefault="00E2632E" w:rsidP="00574013">
            <w:pPr>
              <w:rPr>
                <w:bCs/>
                <w:color w:val="000000" w:themeColor="text1"/>
                <w:szCs w:val="28"/>
              </w:rPr>
            </w:pPr>
            <w:r w:rsidRPr="00E2632E">
              <w:rPr>
                <w:bCs/>
                <w:color w:val="000000" w:themeColor="text1"/>
                <w:szCs w:val="28"/>
              </w:rPr>
              <w:t xml:space="preserve">Геккель </w:t>
            </w:r>
          </w:p>
          <w:p w14:paraId="72A6630A" w14:textId="0A608E7E" w:rsidR="00E2632E" w:rsidRPr="009B01E5" w:rsidRDefault="00E2632E" w:rsidP="00574013">
            <w:pPr>
              <w:rPr>
                <w:color w:val="000000" w:themeColor="text1"/>
                <w:szCs w:val="28"/>
                <w:highlight w:val="yellow"/>
              </w:rPr>
            </w:pPr>
            <w:r w:rsidRPr="00E2632E">
              <w:rPr>
                <w:bCs/>
                <w:color w:val="000000" w:themeColor="text1"/>
                <w:szCs w:val="28"/>
              </w:rPr>
              <w:t>Валентину Георгиевну</w:t>
            </w:r>
          </w:p>
        </w:tc>
        <w:tc>
          <w:tcPr>
            <w:tcW w:w="6985" w:type="dxa"/>
          </w:tcPr>
          <w:p w14:paraId="74326D04" w14:textId="1D9C917C" w:rsidR="00E2632E" w:rsidRPr="009B01E5" w:rsidRDefault="00E2632E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2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директора муниципального казенного учреждения культуры «Сельский дом культуры и досуга» сельского поселения Шапша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527F928D" w14:textId="77777777" w:rsidR="00E2632E" w:rsidRDefault="00E2632E" w:rsidP="00E2632E">
      <w:pPr>
        <w:pStyle w:val="a3"/>
        <w:tabs>
          <w:tab w:val="left" w:pos="0"/>
          <w:tab w:val="left" w:pos="993"/>
        </w:tabs>
        <w:ind w:left="0" w:firstLine="709"/>
        <w:jc w:val="both"/>
      </w:pPr>
      <w:r>
        <w:t xml:space="preserve">2) за высокое профессиональное мастерство и многолетний добросовестный труд, активную жизненную позицию и личный вклад в развитие ветеранского движения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77044C6C" w14:textId="77777777" w:rsidTr="00574013">
        <w:tc>
          <w:tcPr>
            <w:tcW w:w="3080" w:type="dxa"/>
          </w:tcPr>
          <w:p w14:paraId="3CFD1C53" w14:textId="77777777" w:rsidR="00E2632E" w:rsidRDefault="00E2632E" w:rsidP="00574013">
            <w:pPr>
              <w:rPr>
                <w:bCs/>
                <w:color w:val="000000" w:themeColor="text1"/>
                <w:szCs w:val="28"/>
              </w:rPr>
            </w:pPr>
            <w:r w:rsidRPr="00E2632E">
              <w:rPr>
                <w:bCs/>
                <w:color w:val="000000" w:themeColor="text1"/>
                <w:szCs w:val="28"/>
              </w:rPr>
              <w:t xml:space="preserve">Дрозд </w:t>
            </w:r>
          </w:p>
          <w:p w14:paraId="5B32A84F" w14:textId="55346774" w:rsidR="00E2632E" w:rsidRPr="009B01E5" w:rsidRDefault="00E2632E" w:rsidP="00574013">
            <w:pPr>
              <w:rPr>
                <w:color w:val="000000" w:themeColor="text1"/>
                <w:szCs w:val="28"/>
                <w:highlight w:val="yellow"/>
              </w:rPr>
            </w:pPr>
            <w:r w:rsidRPr="00E2632E">
              <w:rPr>
                <w:bCs/>
                <w:color w:val="000000" w:themeColor="text1"/>
                <w:szCs w:val="28"/>
              </w:rPr>
              <w:t>Татьяну Павловну</w:t>
            </w:r>
          </w:p>
        </w:tc>
        <w:tc>
          <w:tcPr>
            <w:tcW w:w="6985" w:type="dxa"/>
          </w:tcPr>
          <w:p w14:paraId="416FBF22" w14:textId="1DCF22E6" w:rsidR="00E2632E" w:rsidRPr="009B01E5" w:rsidRDefault="00E2632E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2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пенсионера (д. Шапша)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1EB128AA" w14:textId="341BE95B" w:rsidR="00AE636E" w:rsidRDefault="00E2632E" w:rsidP="00E2632E">
      <w:pPr>
        <w:pStyle w:val="a3"/>
        <w:tabs>
          <w:tab w:val="left" w:pos="709"/>
          <w:tab w:val="left" w:pos="993"/>
        </w:tabs>
        <w:jc w:val="both"/>
      </w:pPr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05B05804" w14:textId="77777777" w:rsidR="00A90D4D" w:rsidRDefault="00A90D4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17D7538D" w:rsidR="002A7920" w:rsidRDefault="00A1707A" w:rsidP="00F55651">
      <w:pPr>
        <w:tabs>
          <w:tab w:val="left" w:pos="4253"/>
        </w:tabs>
        <w:jc w:val="both"/>
      </w:pPr>
      <w:r>
        <w:t>19.12.2025</w:t>
      </w:r>
    </w:p>
    <w:sectPr w:rsidR="002A7920" w:rsidSect="00B64694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F672" w14:textId="77777777" w:rsidR="0095442D" w:rsidRDefault="0095442D" w:rsidP="00F55651">
      <w:r>
        <w:separator/>
      </w:r>
    </w:p>
  </w:endnote>
  <w:endnote w:type="continuationSeparator" w:id="0">
    <w:p w14:paraId="61745462" w14:textId="77777777" w:rsidR="0095442D" w:rsidRDefault="0095442D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E87D2" w14:textId="77777777" w:rsidR="0095442D" w:rsidRDefault="0095442D" w:rsidP="00F55651">
      <w:r>
        <w:separator/>
      </w:r>
    </w:p>
  </w:footnote>
  <w:footnote w:type="continuationSeparator" w:id="0">
    <w:p w14:paraId="1CF8B61A" w14:textId="77777777" w:rsidR="0095442D" w:rsidRDefault="0095442D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65CF"/>
    <w:rsid w:val="001105F7"/>
    <w:rsid w:val="00115DE8"/>
    <w:rsid w:val="0011690D"/>
    <w:rsid w:val="001359F2"/>
    <w:rsid w:val="001364B4"/>
    <w:rsid w:val="00136E51"/>
    <w:rsid w:val="00147A43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00C2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10BD"/>
    <w:rsid w:val="00563268"/>
    <w:rsid w:val="00564545"/>
    <w:rsid w:val="0058444E"/>
    <w:rsid w:val="00591B4E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E22F0"/>
    <w:rsid w:val="008E5064"/>
    <w:rsid w:val="008E7E0C"/>
    <w:rsid w:val="008F0DBA"/>
    <w:rsid w:val="008F3336"/>
    <w:rsid w:val="00914331"/>
    <w:rsid w:val="00917A46"/>
    <w:rsid w:val="00922F63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5442D"/>
    <w:rsid w:val="00963912"/>
    <w:rsid w:val="00972858"/>
    <w:rsid w:val="009753EF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07A"/>
    <w:rsid w:val="00A17DBA"/>
    <w:rsid w:val="00A22821"/>
    <w:rsid w:val="00A306D3"/>
    <w:rsid w:val="00A321BD"/>
    <w:rsid w:val="00A33482"/>
    <w:rsid w:val="00A37DED"/>
    <w:rsid w:val="00A42C14"/>
    <w:rsid w:val="00A477EE"/>
    <w:rsid w:val="00A54137"/>
    <w:rsid w:val="00A671FD"/>
    <w:rsid w:val="00A675BF"/>
    <w:rsid w:val="00A70179"/>
    <w:rsid w:val="00A722B4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BF404E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B6BFA"/>
    <w:rsid w:val="00DB6F03"/>
    <w:rsid w:val="00DC6CA8"/>
    <w:rsid w:val="00DE3EE0"/>
    <w:rsid w:val="00DE3F6E"/>
    <w:rsid w:val="00DE51D5"/>
    <w:rsid w:val="00DF2ED0"/>
    <w:rsid w:val="00DF45A9"/>
    <w:rsid w:val="00DF4F74"/>
    <w:rsid w:val="00E05FF2"/>
    <w:rsid w:val="00E221D2"/>
    <w:rsid w:val="00E2632E"/>
    <w:rsid w:val="00E36C36"/>
    <w:rsid w:val="00E435A0"/>
    <w:rsid w:val="00E445F5"/>
    <w:rsid w:val="00E537C9"/>
    <w:rsid w:val="00E5519E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96AA-E333-4162-A91D-FAA04FE3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206</cp:revision>
  <cp:lastPrinted>2025-12-19T05:27:00Z</cp:lastPrinted>
  <dcterms:created xsi:type="dcterms:W3CDTF">2020-05-07T05:26:00Z</dcterms:created>
  <dcterms:modified xsi:type="dcterms:W3CDTF">2025-12-23T04:25:00Z</dcterms:modified>
</cp:coreProperties>
</file>